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C897" w14:textId="63B9525C" w:rsidR="00D92411" w:rsidRPr="00667984" w:rsidRDefault="00173CBA" w:rsidP="00B636EA">
      <w:pPr>
        <w:pStyle w:val="Title"/>
        <w:rPr>
          <w:rFonts w:eastAsia="PMingLiU" w:hint="eastAsia"/>
          <w:b/>
          <w:bCs/>
          <w:noProof/>
          <w:sz w:val="20"/>
          <w:szCs w:val="22"/>
          <w:lang w:eastAsia="zh-TW"/>
        </w:rPr>
      </w:pPr>
      <w:r w:rsidRPr="00667984">
        <w:rPr>
          <w:rFonts w:eastAsia="PMingLiU" w:hint="eastAsia"/>
          <w:b/>
          <w:bCs/>
          <w:noProof/>
          <w:sz w:val="20"/>
          <w:szCs w:val="22"/>
          <w:lang w:eastAsia="zh-TW"/>
        </w:rPr>
        <w:t>殘障情況自我確認表（自願）</w:t>
      </w:r>
    </w:p>
    <w:p w14:paraId="4AC6D113" w14:textId="73E11279" w:rsidR="00173CBA" w:rsidRPr="00775A89" w:rsidRDefault="00173CBA" w:rsidP="00DD780B">
      <w:pPr>
        <w:pStyle w:val="Header"/>
        <w:tabs>
          <w:tab w:val="left" w:pos="8100"/>
        </w:tabs>
        <w:spacing w:line="240" w:lineRule="auto"/>
        <w:rPr>
          <w:rFonts w:eastAsia="PMingLiU" w:hint="eastAsia"/>
          <w:noProof/>
          <w:sz w:val="16"/>
          <w:szCs w:val="18"/>
          <w:lang w:eastAsia="zh-TW"/>
        </w:rPr>
      </w:pPr>
      <w:r w:rsidRPr="00775A89">
        <w:rPr>
          <w:rFonts w:eastAsia="PMingLiU" w:hint="eastAsia"/>
          <w:noProof/>
          <w:sz w:val="16"/>
          <w:szCs w:val="18"/>
          <w:lang w:eastAsia="zh-TW"/>
        </w:rPr>
        <w:t>CC-305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表格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ab/>
      </w:r>
      <w:r w:rsidRPr="00775A89">
        <w:rPr>
          <w:rFonts w:eastAsia="PMingLiU" w:hint="eastAsia"/>
          <w:noProof/>
          <w:sz w:val="16"/>
          <w:szCs w:val="18"/>
          <w:lang w:eastAsia="zh-TW"/>
        </w:rPr>
        <w:tab/>
        <w:t>OMB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控制編號：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1250-0005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br/>
      </w:r>
      <w:r w:rsidRPr="00775A89">
        <w:rPr>
          <w:rFonts w:eastAsia="PMingLiU" w:hint="eastAsia"/>
          <w:noProof/>
          <w:sz w:val="16"/>
          <w:szCs w:val="18"/>
          <w:lang w:eastAsia="zh-TW"/>
        </w:rPr>
        <w:t>第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1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頁，共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1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頁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ab/>
      </w:r>
      <w:r w:rsidRPr="00775A89">
        <w:rPr>
          <w:rFonts w:eastAsia="PMingLiU" w:hint="eastAsia"/>
          <w:noProof/>
          <w:sz w:val="16"/>
          <w:szCs w:val="18"/>
          <w:lang w:eastAsia="zh-TW"/>
        </w:rPr>
        <w:tab/>
      </w:r>
      <w:r w:rsidRPr="00775A89">
        <w:rPr>
          <w:rFonts w:eastAsia="PMingLiU" w:hint="eastAsia"/>
          <w:noProof/>
          <w:sz w:val="16"/>
          <w:szCs w:val="18"/>
          <w:lang w:eastAsia="zh-TW"/>
        </w:rPr>
        <w:t>到期日：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2023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年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5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月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31</w:t>
      </w:r>
      <w:r w:rsidRPr="00775A89">
        <w:rPr>
          <w:rFonts w:eastAsia="PMingLiU" w:hint="eastAsia"/>
          <w:noProof/>
          <w:sz w:val="16"/>
          <w:szCs w:val="18"/>
          <w:lang w:eastAsia="zh-TW"/>
        </w:rPr>
        <w:t>日</w:t>
      </w:r>
    </w:p>
    <w:p w14:paraId="479C9690" w14:textId="77777777" w:rsidR="00A34203" w:rsidRPr="00775A89" w:rsidRDefault="00A34203">
      <w:pPr>
        <w:pStyle w:val="Header"/>
        <w:spacing w:line="240" w:lineRule="auto"/>
        <w:jc w:val="right"/>
        <w:rPr>
          <w:rFonts w:eastAsia="PMingLiU" w:hint="eastAsia"/>
          <w:noProof/>
          <w:sz w:val="16"/>
          <w:szCs w:val="18"/>
          <w:lang w:eastAsia="zh-TW"/>
        </w:rPr>
      </w:pPr>
    </w:p>
    <w:p w14:paraId="7AECC4D3" w14:textId="77777777" w:rsidR="002F2BC5" w:rsidRPr="00775A89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rFonts w:eastAsia="PMingLiU" w:hint="eastAsia"/>
          <w:noProof/>
          <w:sz w:val="20"/>
          <w:u w:val="single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姓名：</w:t>
      </w:r>
      <w:r w:rsidRPr="00775A89">
        <w:rPr>
          <w:rFonts w:eastAsia="PMingLiU" w:hint="eastAsia"/>
          <w:noProof/>
          <w:sz w:val="20"/>
          <w:lang w:eastAsia="zh-TW"/>
        </w:rPr>
        <w:t xml:space="preserve">   </w:t>
      </w:r>
      <w:r w:rsidRPr="00775A89">
        <w:rPr>
          <w:rFonts w:eastAsia="PMingLiU" w:hint="eastAsia"/>
          <w:noProof/>
          <w:sz w:val="20"/>
          <w:u w:val="single"/>
          <w:lang w:eastAsia="zh-TW"/>
        </w:rPr>
        <w:tab/>
      </w:r>
      <w:r w:rsidRPr="00775A89">
        <w:rPr>
          <w:rFonts w:eastAsia="PMingLiU" w:hint="eastAsia"/>
          <w:noProof/>
          <w:sz w:val="20"/>
          <w:lang w:eastAsia="zh-TW"/>
        </w:rPr>
        <w:tab/>
      </w:r>
      <w:r w:rsidRPr="00775A89">
        <w:rPr>
          <w:rFonts w:eastAsia="PMingLiU" w:hint="eastAsia"/>
          <w:noProof/>
          <w:sz w:val="20"/>
          <w:lang w:eastAsia="zh-TW"/>
        </w:rPr>
        <w:tab/>
      </w:r>
      <w:r w:rsidRPr="00775A89">
        <w:rPr>
          <w:rFonts w:eastAsia="PMingLiU" w:hint="eastAsia"/>
          <w:noProof/>
          <w:sz w:val="20"/>
          <w:lang w:eastAsia="zh-TW"/>
        </w:rPr>
        <w:t>日期：</w:t>
      </w:r>
      <w:r w:rsidRPr="00775A89">
        <w:rPr>
          <w:rFonts w:eastAsia="PMingLiU" w:hint="eastAsia"/>
          <w:noProof/>
          <w:sz w:val="20"/>
          <w:lang w:eastAsia="zh-TW"/>
        </w:rPr>
        <w:t xml:space="preserve">  </w:t>
      </w:r>
      <w:r w:rsidRPr="00775A89">
        <w:rPr>
          <w:rFonts w:eastAsia="PMingLiU" w:hint="eastAsia"/>
          <w:noProof/>
          <w:sz w:val="20"/>
          <w:u w:val="single"/>
          <w:lang w:eastAsia="zh-TW"/>
        </w:rPr>
        <w:tab/>
      </w:r>
      <w:r w:rsidRPr="00775A89">
        <w:rPr>
          <w:rFonts w:eastAsia="PMingLiU" w:hint="eastAsia"/>
          <w:noProof/>
          <w:sz w:val="20"/>
          <w:u w:val="single"/>
          <w:lang w:eastAsia="zh-TW"/>
        </w:rPr>
        <w:tab/>
      </w:r>
    </w:p>
    <w:p w14:paraId="6847BFD2" w14:textId="08F371FD" w:rsidR="002F2BC5" w:rsidRPr="00775A89" w:rsidRDefault="00771D4F">
      <w:pPr>
        <w:pStyle w:val="Header"/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雇員編號：</w:t>
      </w:r>
      <w:r w:rsidRPr="00775A89">
        <w:rPr>
          <w:rFonts w:eastAsia="PMingLiU" w:hint="eastAsia"/>
          <w:noProof/>
          <w:sz w:val="20"/>
          <w:lang w:eastAsia="zh-TW"/>
        </w:rPr>
        <w:t xml:space="preserve">   </w:t>
      </w:r>
      <w:r w:rsidRPr="00775A89">
        <w:rPr>
          <w:rFonts w:eastAsia="PMingLiU" w:hint="eastAsia"/>
          <w:noProof/>
          <w:sz w:val="20"/>
          <w:u w:val="single"/>
          <w:lang w:eastAsia="zh-TW"/>
        </w:rPr>
        <w:tab/>
      </w:r>
    </w:p>
    <w:p w14:paraId="436C6A8A" w14:textId="2EFEBA26" w:rsidR="00771D4F" w:rsidRPr="00775A89" w:rsidRDefault="00771D4F" w:rsidP="00771D4F">
      <w:pPr>
        <w:pStyle w:val="Header"/>
        <w:spacing w:line="240" w:lineRule="auto"/>
        <w:ind w:left="2160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（如適用）</w:t>
      </w:r>
    </w:p>
    <w:p w14:paraId="57B0B433" w14:textId="08682486" w:rsidR="00771D4F" w:rsidRPr="00775A89" w:rsidRDefault="00771D4F">
      <w:pPr>
        <w:pStyle w:val="Header"/>
        <w:spacing w:line="240" w:lineRule="auto"/>
        <w:rPr>
          <w:rFonts w:eastAsia="PMingLiU" w:hint="eastAsia"/>
          <w:noProof/>
          <w:sz w:val="20"/>
          <w:lang w:eastAsia="zh-TW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775A89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775A89" w:rsidRDefault="00173CBA" w:rsidP="00F70132">
            <w:pPr>
              <w:pStyle w:val="Heading1"/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bCs/>
                <w:noProof/>
                <w:sz w:val="20"/>
                <w:lang w:eastAsia="zh-TW"/>
              </w:rPr>
              <w:t>為何請您填寫本表格？</w:t>
            </w:r>
          </w:p>
        </w:tc>
      </w:tr>
    </w:tbl>
    <w:p w14:paraId="5C151A19" w14:textId="48DFF3BC" w:rsidR="002B6F91" w:rsidRPr="00775A89" w:rsidRDefault="002B6F91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</w:p>
    <w:p w14:paraId="5FF2323A" w14:textId="5E2F6BE7" w:rsidR="00E33C51" w:rsidRPr="00775A89" w:rsidRDefault="0063063F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作為聯邦承包商或分包商，我們必須依法為符合條件的殘障人士提供平等就業機會。我們還需要瞭解我們達成目標的程度，即我們的員工隊伍中至少有</w:t>
      </w:r>
      <w:r w:rsidRPr="00775A89">
        <w:rPr>
          <w:rFonts w:eastAsia="PMingLiU" w:hint="eastAsia"/>
          <w:noProof/>
          <w:sz w:val="20"/>
          <w:lang w:eastAsia="zh-TW"/>
        </w:rPr>
        <w:t>7%</w:t>
      </w:r>
      <w:r w:rsidRPr="00775A89">
        <w:rPr>
          <w:rFonts w:eastAsia="PMingLiU" w:hint="eastAsia"/>
          <w:noProof/>
          <w:sz w:val="20"/>
          <w:lang w:eastAsia="zh-TW"/>
        </w:rPr>
        <w:t>的殘障人士。為了完成這項工作，我們必須詢問應徵者和雇員是否有殘障或曾經有殘障。鑒於出現殘障的狀況隨時都有可能發生，我們懇請所有雇員至少每五年更新一次個人資訊。</w:t>
      </w:r>
    </w:p>
    <w:p w14:paraId="18CE3D96" w14:textId="763EAC6B" w:rsidR="00E33C51" w:rsidRPr="00775A89" w:rsidRDefault="00E33C51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</w:p>
    <w:p w14:paraId="5E059532" w14:textId="227DD266" w:rsidR="00173CBA" w:rsidRPr="00775A89" w:rsidRDefault="00251CE1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是否確認自己的殘障人士身份全憑自願，我們希望您能選擇確認。您的回答將被保密，且將不會公佈給選拔官員或參與人事決策的任何其他人員。填寫本表不會以任何方式對您產生不利影響，無論您過去是否曾經進行自我確認。關於本表格或《康復法案》</w:t>
      </w:r>
      <w:r w:rsidRPr="00775A89">
        <w:rPr>
          <w:rFonts w:eastAsia="PMingLiU" w:hint="eastAsia"/>
          <w:noProof/>
          <w:sz w:val="20"/>
          <w:lang w:eastAsia="zh-TW"/>
        </w:rPr>
        <w:t>(Rehabilitation Act)</w:t>
      </w:r>
      <w:r w:rsidRPr="00775A89">
        <w:rPr>
          <w:rFonts w:eastAsia="PMingLiU" w:hint="eastAsia"/>
          <w:noProof/>
          <w:sz w:val="20"/>
          <w:lang w:eastAsia="zh-TW"/>
        </w:rPr>
        <w:t>第</w:t>
      </w:r>
      <w:r w:rsidRPr="00775A89">
        <w:rPr>
          <w:rFonts w:eastAsia="PMingLiU" w:hint="eastAsia"/>
          <w:noProof/>
          <w:sz w:val="20"/>
          <w:lang w:eastAsia="zh-TW"/>
        </w:rPr>
        <w:t>503</w:t>
      </w:r>
      <w:r w:rsidRPr="00775A89">
        <w:rPr>
          <w:rFonts w:eastAsia="PMingLiU" w:hint="eastAsia"/>
          <w:noProof/>
          <w:sz w:val="20"/>
          <w:lang w:eastAsia="zh-TW"/>
        </w:rPr>
        <w:t>部分規定的聯邦承包商平等就業義務的更多詳情，請瀏覽美國勞工部聯邦合約法規遵循計劃辦公室</w:t>
      </w:r>
      <w:r w:rsidRPr="00775A89">
        <w:rPr>
          <w:rFonts w:eastAsia="PMingLiU" w:hint="eastAsia"/>
          <w:noProof/>
          <w:sz w:val="20"/>
          <w:lang w:eastAsia="zh-TW"/>
        </w:rPr>
        <w:t>(OFCCP)</w:t>
      </w:r>
      <w:r w:rsidRPr="00775A89">
        <w:rPr>
          <w:rFonts w:eastAsia="PMingLiU" w:hint="eastAsia"/>
          <w:noProof/>
          <w:sz w:val="20"/>
          <w:lang w:eastAsia="zh-TW"/>
        </w:rPr>
        <w:t>網站：</w:t>
      </w:r>
      <w:hyperlink r:id="rId10" w:history="1">
        <w:r w:rsidRPr="00775A89">
          <w:rPr>
            <w:rStyle w:val="Hyperlink"/>
            <w:rFonts w:eastAsia="PMingLiU" w:hint="eastAsia"/>
            <w:noProof/>
            <w:sz w:val="20"/>
            <w:lang w:eastAsia="zh-TW"/>
          </w:rPr>
          <w:t>www.dol.gov/ofccp</w:t>
        </w:r>
      </w:hyperlink>
      <w:r w:rsidRPr="00775A89">
        <w:rPr>
          <w:rFonts w:eastAsia="PMingLiU" w:hint="eastAsia"/>
          <w:noProof/>
          <w:sz w:val="20"/>
          <w:lang w:eastAsia="zh-TW"/>
        </w:rPr>
        <w:t>。</w:t>
      </w:r>
      <w:r w:rsidRPr="00775A89">
        <w:rPr>
          <w:rFonts w:eastAsia="PMingLiU" w:hint="eastAsia"/>
          <w:noProof/>
          <w:sz w:val="20"/>
          <w:lang w:eastAsia="zh-TW"/>
        </w:rPr>
        <w:t xml:space="preserve">   </w:t>
      </w:r>
    </w:p>
    <w:p w14:paraId="17398C43" w14:textId="6D1B8814" w:rsidR="00173CBA" w:rsidRPr="00775A89" w:rsidRDefault="00173CBA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775A89" w14:paraId="01B99990" w14:textId="77777777" w:rsidTr="00775A89">
        <w:trPr>
          <w:trHeight w:val="357"/>
        </w:trPr>
        <w:tc>
          <w:tcPr>
            <w:tcW w:w="11016" w:type="dxa"/>
            <w:shd w:val="clear" w:color="auto" w:fill="auto"/>
            <w:vAlign w:val="center"/>
          </w:tcPr>
          <w:p w14:paraId="15C6ABCD" w14:textId="4F2B06A9" w:rsidR="00173CBA" w:rsidRPr="00775A89" w:rsidRDefault="00173CBA" w:rsidP="00775A89">
            <w:pPr>
              <w:pStyle w:val="Heading1"/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bCs/>
                <w:noProof/>
                <w:sz w:val="20"/>
                <w:lang w:eastAsia="zh-TW"/>
              </w:rPr>
              <w:t>怎樣確定自己是否有殘障？</w:t>
            </w:r>
          </w:p>
        </w:tc>
      </w:tr>
    </w:tbl>
    <w:p w14:paraId="2CE1390A" w14:textId="7B6F688B" w:rsidR="002B6F91" w:rsidRPr="00775A89" w:rsidRDefault="002B6F91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</w:p>
    <w:p w14:paraId="79697AF4" w14:textId="183C25A6" w:rsidR="002B6F91" w:rsidRPr="00775A89" w:rsidRDefault="00173CBA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如果您患有某種身體或精神損傷或有健康問題，導致主要生活活動嚴重受限，或者有該損傷或健康問題的病史或記錄，則應視為有殘障。</w:t>
      </w:r>
      <w:r w:rsidRPr="00775A89">
        <w:rPr>
          <w:rFonts w:eastAsia="PMingLiU" w:hint="eastAsia"/>
          <w:i/>
          <w:iCs/>
          <w:noProof/>
          <w:sz w:val="20"/>
          <w:lang w:eastAsia="zh-TW"/>
        </w:rPr>
        <w:t>屬於殘障範圍的包括但不限於：</w:t>
      </w:r>
    </w:p>
    <w:p w14:paraId="22CF1531" w14:textId="59DDD1E4" w:rsidR="00A27998" w:rsidRPr="00775A89" w:rsidRDefault="00173CBA" w:rsidP="00F70132">
      <w:pPr>
        <w:spacing w:line="240" w:lineRule="auto"/>
        <w:rPr>
          <w:rFonts w:eastAsia="PMingLiU" w:hint="eastAsia"/>
          <w:noProof/>
          <w:sz w:val="20"/>
          <w:lang w:eastAsia="zh-TW"/>
        </w:rPr>
        <w:sectPr w:rsidR="00A27998" w:rsidRPr="00775A89" w:rsidSect="007A76AF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75A89">
        <w:rPr>
          <w:rFonts w:eastAsia="PMingLiU" w:hint="eastAsia"/>
          <w:noProof/>
          <w:sz w:val="20"/>
          <w:lang w:eastAsia="zh-TW"/>
        </w:rPr>
        <w:t xml:space="preserve"> </w:t>
      </w:r>
    </w:p>
    <w:p w14:paraId="347EF74A" w14:textId="008DA05B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自閉症</w:t>
      </w:r>
    </w:p>
    <w:p w14:paraId="0638A01F" w14:textId="6A5BBAD0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自體免疫疾病，例如紅斑狼瘡、纖維肌痛、類風濕性關節炎或</w:t>
      </w: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HIV/AIDS</w:t>
      </w:r>
    </w:p>
    <w:p w14:paraId="38433AEE" w14:textId="58385DAA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失明或視力低下</w:t>
      </w:r>
    </w:p>
    <w:p w14:paraId="056E33E7" w14:textId="4456D00B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癌症</w:t>
      </w:r>
    </w:p>
    <w:p w14:paraId="3F949A56" w14:textId="5F43F6E3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心血管或心臟疾病</w:t>
      </w:r>
    </w:p>
    <w:p w14:paraId="4D635002" w14:textId="163DA2D7" w:rsidR="00D373EC" w:rsidRPr="00775A89" w:rsidRDefault="00D373EC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乳糜瀉</w:t>
      </w:r>
    </w:p>
    <w:p w14:paraId="517803D9" w14:textId="293FAA5D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腦癱</w:t>
      </w:r>
    </w:p>
    <w:p w14:paraId="0A776B1C" w14:textId="42F1562E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失聰或聽力不佳</w:t>
      </w: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 xml:space="preserve"> </w:t>
      </w:r>
    </w:p>
    <w:p w14:paraId="33E6C7B5" w14:textId="044501E0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抑鬱或焦慮</w:t>
      </w: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 xml:space="preserve"> </w:t>
      </w:r>
    </w:p>
    <w:p w14:paraId="21F44AD0" w14:textId="42E15467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糖尿病</w:t>
      </w:r>
    </w:p>
    <w:p w14:paraId="596FC40A" w14:textId="7174DCEA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癲癇</w:t>
      </w:r>
    </w:p>
    <w:p w14:paraId="2B4BF891" w14:textId="5B10793B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腸胃疾病，例如克羅恩氏病，或腸易激綜合征</w:t>
      </w:r>
    </w:p>
    <w:p w14:paraId="32685BDA" w14:textId="3CD098D8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智力障礙</w:t>
      </w:r>
    </w:p>
    <w:p w14:paraId="2984685E" w14:textId="79CC3E0E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肢體殘缺或部分肢體殘缺</w:t>
      </w:r>
    </w:p>
    <w:p w14:paraId="2B759F97" w14:textId="66659AE1" w:rsidR="00A27998" w:rsidRPr="00775A89" w:rsidRDefault="00A27998">
      <w:pPr>
        <w:pStyle w:val="ListParagraph"/>
        <w:numPr>
          <w:ilvl w:val="0"/>
          <w:numId w:val="5"/>
        </w:numPr>
        <w:rPr>
          <w:rFonts w:eastAsia="PMingLiU" w:hint="eastAsia"/>
          <w:noProof/>
          <w:sz w:val="22"/>
          <w:lang w:eastAsia="zh-TW"/>
        </w:r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神經系統疾病，例如偏頭痛、帕金森病或多發性硬化症</w:t>
      </w: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(MS)</w:t>
      </w:r>
    </w:p>
    <w:p w14:paraId="323910F5" w14:textId="62F3A5E5" w:rsidR="00A27998" w:rsidRPr="00775A89" w:rsidRDefault="00A27998">
      <w:pPr>
        <w:pStyle w:val="ListParagraph"/>
        <w:numPr>
          <w:ilvl w:val="0"/>
          <w:numId w:val="5"/>
        </w:numPr>
        <w:rPr>
          <w:rFonts w:ascii="Arial" w:eastAsia="PMingLiU" w:hAnsi="Arial" w:hint="eastAsia"/>
          <w:noProof/>
          <w:sz w:val="20"/>
          <w:szCs w:val="22"/>
          <w:lang w:eastAsia="zh-TW"/>
        </w:rPr>
        <w:sectPr w:rsidR="00A27998" w:rsidRPr="00775A89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775A89">
        <w:rPr>
          <w:rFonts w:ascii="Arial" w:eastAsia="PMingLiU" w:hAnsi="Arial" w:hint="eastAsia"/>
          <w:noProof/>
          <w:sz w:val="20"/>
          <w:szCs w:val="22"/>
          <w:lang w:eastAsia="zh-TW"/>
        </w:rPr>
        <w:t>精神疾病，例如，雙相情感障礙、精神分裂症、創傷後應激障礙或重度抑鬱症</w:t>
      </w:r>
    </w:p>
    <w:p w14:paraId="4FA6741B" w14:textId="1F04A59C" w:rsidR="00A27998" w:rsidRPr="00775A89" w:rsidRDefault="00A27998">
      <w:pPr>
        <w:pStyle w:val="ListParagraph"/>
        <w:ind w:left="360"/>
        <w:rPr>
          <w:rFonts w:eastAsia="PMingLiU" w:hint="eastAsia"/>
          <w:noProof/>
          <w:sz w:val="22"/>
          <w:lang w:eastAsia="zh-TW"/>
        </w:rPr>
        <w:sectPr w:rsidR="00A27998" w:rsidRPr="00775A89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775A89" w14:paraId="6ACAD195" w14:textId="77777777" w:rsidTr="00775A89">
        <w:trPr>
          <w:trHeight w:val="357"/>
        </w:trPr>
        <w:tc>
          <w:tcPr>
            <w:tcW w:w="10770" w:type="dxa"/>
            <w:gridSpan w:val="3"/>
            <w:shd w:val="clear" w:color="auto" w:fill="auto"/>
            <w:vAlign w:val="center"/>
          </w:tcPr>
          <w:p w14:paraId="6C17DECA" w14:textId="1CC42AC5" w:rsidR="00A27998" w:rsidRPr="00775A89" w:rsidRDefault="00A27998" w:rsidP="00775A89">
            <w:pPr>
              <w:pStyle w:val="Heading1"/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bCs/>
                <w:noProof/>
                <w:sz w:val="20"/>
                <w:lang w:eastAsia="zh-TW"/>
              </w:rPr>
              <w:t>請勾選下列其中一項：</w:t>
            </w:r>
          </w:p>
        </w:tc>
      </w:tr>
      <w:tr w:rsidR="00173CBA" w:rsidRPr="00775A89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775A89" w:rsidRDefault="002B6F91" w:rsidP="00F70132">
            <w:pPr>
              <w:spacing w:line="240" w:lineRule="auto"/>
              <w:rPr>
                <w:rFonts w:ascii="MS Gothic" w:eastAsia="PMingLiU" w:hAnsi="MS Gothic" w:hint="eastAsia"/>
                <w:b/>
                <w:noProof/>
                <w:sz w:val="20"/>
                <w:lang w:eastAsia="zh-TW"/>
              </w:rPr>
            </w:pPr>
          </w:p>
          <w:p w14:paraId="5DC69A24" w14:textId="5755F49F" w:rsidR="00173CBA" w:rsidRPr="00775A89" w:rsidRDefault="00173CBA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ascii="MS Gothic" w:eastAsia="PMingLiU" w:hAnsi="MS Gothic" w:hint="eastAsia"/>
                <w:b/>
                <w:bCs/>
                <w:noProof/>
                <w:sz w:val="20"/>
                <w:lang w:eastAsia="zh-TW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775A89" w:rsidRDefault="002B6F91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</w:p>
          <w:p w14:paraId="271438A3" w14:textId="4EC08471" w:rsidR="00173CBA" w:rsidRPr="00775A89" w:rsidRDefault="003C76AD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是，我有殘障，或有殘障的病史</w:t>
            </w: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/</w:t>
            </w: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記錄</w:t>
            </w: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 xml:space="preserve"> </w:t>
            </w:r>
          </w:p>
        </w:tc>
      </w:tr>
      <w:tr w:rsidR="00173CBA" w:rsidRPr="00775A89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775A89" w:rsidRDefault="00173CBA" w:rsidP="00F70132">
            <w:pPr>
              <w:spacing w:line="240" w:lineRule="auto"/>
              <w:rPr>
                <w:rFonts w:eastAsia="PMingLiU" w:hint="eastAsia"/>
                <w:b/>
                <w:noProof/>
                <w:sz w:val="20"/>
                <w:lang w:eastAsia="zh-TW"/>
              </w:rPr>
            </w:pPr>
            <w:r w:rsidRPr="00775A89">
              <w:rPr>
                <w:rFonts w:ascii="MS Gothic" w:eastAsia="PMingLiU" w:hAnsi="MS Gothic" w:hint="eastAsia"/>
                <w:b/>
                <w:bCs/>
                <w:noProof/>
                <w:sz w:val="20"/>
                <w:lang w:eastAsia="zh-TW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775A89" w:rsidRDefault="003C76AD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否，我沒有殘障，或沒有殘障的病史</w:t>
            </w: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/</w:t>
            </w: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記錄</w:t>
            </w:r>
          </w:p>
        </w:tc>
      </w:tr>
      <w:tr w:rsidR="00173CBA" w:rsidRPr="00775A89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775A89" w:rsidRDefault="00173CBA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ascii="MS Gothic" w:eastAsia="PMingLiU" w:hAnsi="MS Gothic" w:cs="MS Gothic" w:hint="eastAsia"/>
                <w:b/>
                <w:bCs/>
                <w:noProof/>
                <w:sz w:val="20"/>
                <w:lang w:eastAsia="zh-TW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775A89" w:rsidRDefault="00173CBA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  <w:r w:rsidRPr="00775A89">
              <w:rPr>
                <w:rFonts w:eastAsia="PMingLiU" w:hint="eastAsia"/>
                <w:noProof/>
                <w:sz w:val="20"/>
                <w:lang w:eastAsia="zh-TW"/>
              </w:rPr>
              <w:t>不願回答</w:t>
            </w:r>
          </w:p>
          <w:p w14:paraId="17FB0F2E" w14:textId="6B81F8CF" w:rsidR="00DD780B" w:rsidRPr="00775A89" w:rsidRDefault="00DD780B" w:rsidP="00F70132">
            <w:pPr>
              <w:spacing w:line="240" w:lineRule="auto"/>
              <w:rPr>
                <w:rFonts w:eastAsia="PMingLiU" w:hint="eastAsia"/>
                <w:noProof/>
                <w:sz w:val="20"/>
                <w:lang w:eastAsia="zh-TW"/>
              </w:rPr>
            </w:pPr>
          </w:p>
        </w:tc>
      </w:tr>
    </w:tbl>
    <w:p w14:paraId="376B2762" w14:textId="0EADB925" w:rsidR="0009528A" w:rsidRPr="00775A89" w:rsidRDefault="002B726E" w:rsidP="00AA3D79">
      <w:pPr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w:t>公共負擔聲明：依據《</w:t>
      </w:r>
      <w:r w:rsidRPr="00775A89">
        <w:rPr>
          <w:rFonts w:eastAsia="PMingLiU" w:hint="eastAsia"/>
          <w:noProof/>
          <w:sz w:val="20"/>
          <w:lang w:eastAsia="zh-TW"/>
        </w:rPr>
        <w:t>1995</w:t>
      </w:r>
      <w:r w:rsidRPr="00775A89">
        <w:rPr>
          <w:rFonts w:eastAsia="PMingLiU" w:hint="eastAsia"/>
          <w:noProof/>
          <w:sz w:val="20"/>
          <w:lang w:eastAsia="zh-TW"/>
        </w:rPr>
        <w:t>年文書削減法》</w:t>
      </w:r>
      <w:r w:rsidRPr="00775A89">
        <w:rPr>
          <w:rFonts w:eastAsia="PMingLiU" w:hint="eastAsia"/>
          <w:noProof/>
          <w:sz w:val="20"/>
          <w:lang w:eastAsia="zh-TW"/>
        </w:rPr>
        <w:t>(Paperwork Reduction Act of 1995)</w:t>
      </w:r>
      <w:r w:rsidRPr="00775A89">
        <w:rPr>
          <w:rFonts w:eastAsia="PMingLiU" w:hint="eastAsia"/>
          <w:noProof/>
          <w:sz w:val="20"/>
          <w:lang w:eastAsia="zh-TW"/>
        </w:rPr>
        <w:t>，除非資訊收集顯示有效的</w:t>
      </w:r>
      <w:r w:rsidRPr="00775A89">
        <w:rPr>
          <w:rFonts w:eastAsia="PMingLiU" w:hint="eastAsia"/>
          <w:noProof/>
          <w:sz w:val="20"/>
          <w:lang w:eastAsia="zh-TW"/>
        </w:rPr>
        <w:t>OMB</w:t>
      </w:r>
      <w:r w:rsidRPr="00775A89">
        <w:rPr>
          <w:rFonts w:eastAsia="PMingLiU" w:hint="eastAsia"/>
          <w:noProof/>
          <w:sz w:val="20"/>
          <w:lang w:eastAsia="zh-TW"/>
        </w:rPr>
        <w:t>控制編號，否則任何人都無需對該等資訊收集作出回覆。完成本調查大約需要</w:t>
      </w:r>
      <w:r w:rsidRPr="00775A89">
        <w:rPr>
          <w:rFonts w:eastAsia="PMingLiU" w:hint="eastAsia"/>
          <w:noProof/>
          <w:sz w:val="20"/>
          <w:lang w:eastAsia="zh-TW"/>
        </w:rPr>
        <w:t>5</w:t>
      </w:r>
      <w:r w:rsidRPr="00775A89">
        <w:rPr>
          <w:rFonts w:eastAsia="PMingLiU" w:hint="eastAsia"/>
          <w:noProof/>
          <w:sz w:val="20"/>
          <w:lang w:eastAsia="zh-TW"/>
        </w:rPr>
        <w:t>分鐘。</w:t>
      </w:r>
    </w:p>
    <w:p w14:paraId="5BA182F0" w14:textId="057AE6BD" w:rsidR="00BC6BDD" w:rsidRPr="00775A89" w:rsidRDefault="00F4200E" w:rsidP="00AA3D79">
      <w:pPr>
        <w:spacing w:line="240" w:lineRule="auto"/>
        <w:rPr>
          <w:rFonts w:eastAsia="PMingLiU" w:hint="eastAsia"/>
          <w:noProof/>
          <w:sz w:val="20"/>
          <w:lang w:eastAsia="zh-TW"/>
        </w:rPr>
      </w:pPr>
      <w:r w:rsidRPr="00775A89">
        <w:rPr>
          <w:rFonts w:eastAsia="PMingLiU" w:hint="eastAsia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775A89" w:rsidRDefault="0009528A" w:rsidP="0009528A">
                            <w:pPr>
                              <w:jc w:val="center"/>
                              <w:rPr>
                                <w:rFonts w:eastAsia="PMingLiU"/>
                                <w:b/>
                                <w:u w:val="single"/>
                              </w:rPr>
                            </w:pPr>
                            <w:r w:rsidRPr="00775A89">
                              <w:rPr>
                                <w:rFonts w:eastAsia="PMingLiU"/>
                                <w:b/>
                                <w:bCs/>
                                <w:u w:val="single"/>
                                <w:lang w:eastAsia="zh-HK"/>
                              </w:rPr>
                              <w:t>僅限雇主填寫</w:t>
                            </w:r>
                          </w:p>
                          <w:p w14:paraId="2754FE36" w14:textId="77777777" w:rsidR="0009528A" w:rsidRPr="00775A89" w:rsidRDefault="0009528A" w:rsidP="0009528A">
                            <w:pPr>
                              <w:jc w:val="center"/>
                              <w:rPr>
                                <w:rFonts w:eastAsia="PMingLiU"/>
                                <w:sz w:val="16"/>
                                <w:szCs w:val="16"/>
                              </w:rPr>
                            </w:pPr>
                          </w:p>
                          <w:p w14:paraId="7F9AE8AF" w14:textId="77777777" w:rsidR="00132172" w:rsidRPr="00775A89" w:rsidRDefault="0009528A" w:rsidP="00132172">
                            <w:pPr>
                              <w:jc w:val="center"/>
                              <w:rPr>
                                <w:rFonts w:eastAsia="PMingLiU"/>
                                <w:i/>
                              </w:rPr>
                            </w:pPr>
                            <w:r w:rsidRPr="00775A89">
                              <w:rPr>
                                <w:rFonts w:eastAsia="PMingLiU"/>
                                <w:i/>
                                <w:iCs/>
                                <w:lang w:eastAsia="zh-HK"/>
                              </w:rPr>
                              <w:t>雇主可根據需要修改表格的本部分內容，以作記錄保留之用。</w:t>
                            </w:r>
                            <w:r w:rsidRPr="00775A89">
                              <w:rPr>
                                <w:rFonts w:eastAsia="PMingLiU"/>
                                <w:i/>
                                <w:iCs/>
                                <w:lang w:eastAsia="zh-HK"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775A89" w:rsidRDefault="00F4200E" w:rsidP="00132172">
                            <w:pPr>
                              <w:jc w:val="center"/>
                              <w:rPr>
                                <w:rFonts w:eastAsia="PMingLiU"/>
                              </w:rPr>
                            </w:pPr>
                          </w:p>
                          <w:p w14:paraId="30E9E4C9" w14:textId="7D4DC32B" w:rsidR="00132172" w:rsidRPr="00775A89" w:rsidRDefault="00132172" w:rsidP="00132172">
                            <w:pPr>
                              <w:jc w:val="center"/>
                              <w:rPr>
                                <w:rFonts w:eastAsia="PMingLiU"/>
                                <w:i/>
                              </w:rPr>
                            </w:pPr>
                            <w:r w:rsidRPr="00775A89">
                              <w:rPr>
                                <w:rFonts w:eastAsia="PMingLiU"/>
                                <w:i/>
                                <w:iCs/>
                                <w:lang w:eastAsia="zh-HK"/>
                              </w:rPr>
                              <w:t>例如：</w:t>
                            </w:r>
                          </w:p>
                          <w:p w14:paraId="6F6C5C6B" w14:textId="4FB7B13F" w:rsidR="00132172" w:rsidRPr="00775A89" w:rsidRDefault="00132172">
                            <w:pPr>
                              <w:jc w:val="center"/>
                              <w:rPr>
                                <w:rFonts w:eastAsia="PMingLiU"/>
                              </w:rPr>
                            </w:pPr>
                            <w:r w:rsidRPr="00775A89">
                              <w:rPr>
                                <w:rFonts w:eastAsia="PMingLiU"/>
                                <w:lang w:eastAsia="zh-HK"/>
                              </w:rPr>
                              <w:t>職位名稱：</w:t>
                            </w:r>
                            <w:r w:rsidRPr="00775A89">
                              <w:rPr>
                                <w:rFonts w:eastAsia="PMingLiU"/>
                                <w:lang w:eastAsia="zh-HK"/>
                              </w:rPr>
                              <w:t xml:space="preserve">_______________         </w:t>
                            </w:r>
                            <w:r w:rsidRPr="00775A89">
                              <w:rPr>
                                <w:rFonts w:eastAsia="PMingLiU"/>
                                <w:lang w:eastAsia="zh-HK"/>
                              </w:rPr>
                              <w:t>入職日期：</w:t>
                            </w:r>
                            <w:r w:rsidRPr="00775A89">
                              <w:rPr>
                                <w:rFonts w:eastAsia="PMingLiU"/>
                                <w:lang w:eastAsia="zh-HK"/>
                              </w:rPr>
                              <w:t>_______________</w:t>
                            </w:r>
                          </w:p>
                          <w:p w14:paraId="5F30BE1F" w14:textId="77777777" w:rsidR="0009528A" w:rsidRPr="00775A89" w:rsidRDefault="0009528A" w:rsidP="0009528A">
                            <w:pPr>
                              <w:jc w:val="center"/>
                              <w:rPr>
                                <w:rFonts w:eastAsia="PMingLi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7729" id="Text Box 2" o:spid="_x0000_s1027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2CKQIAAE4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Mrygx&#10;TGORHsUQyDsYSBH16a0vMezBYmAY8BjrnHL19h74d08MbDpmduLWOeg7wRrkN403s4urI46PIHX/&#10;CRp8hu0DJKChdTqKh3IQRMc6Hc+1iVQ4Hi5my0U+RxdH3/RtkV/nqXoZK5+uW+fDBwGaxE1FHRY/&#10;wbPDvQ+RDiufQuJrHpRstlKpZLhdvVGOHBg2yjZ9KYMXYcqQvqLLeTEfFfgrRJ6+P0FoGbDjldQV&#10;xRTwi0GsjLq9N03aBybVuEfKypyEjNqNKoahHlLNkspR5BqaIyrrYGxwHEjcdOB+UtJjc1fU/9gz&#10;JyhRHw1WZzmdzeI0JGM2vyrQcJee+tLDDEeoigZKxu0mpAmKtA3cYhVbmfR9ZnKijE2bZD8NWJyK&#10;SztFPf8G1r8AAAD//wMAUEsDBBQABgAIAAAAIQBFKtRn4QAAAA0BAAAPAAAAZHJzL2Rvd25yZXYu&#10;eG1sTI/BTsMwEETvSPyDtUhcELVJQ1pCnAohgeAGbQVXN3aTCHsdbDcNf8/2BLfZ3dHsm2o1OctG&#10;E2LvUcLNTAAz2HjdYythu3m6XgKLSaFW1qOR8GMirOrzs0qV2h/x3Yzr1DIKwVgqCV1KQ8l5bDrj&#10;VJz5wSDd9j44lWgMLddBHSncWZ4JUXCneqQPnRrMY2ear/XBSVjmL+NnfJ2/fTTF3t6lq8X4/B2k&#10;vLyYHu6BJTOlPzOc8AkdamLa+QPqyKyEbEFVEu2zrCB1cohbQWpHKp/nAnhd8f8t6l8AAAD//wMA&#10;UEsBAi0AFAAGAAgAAAAhALaDOJL+AAAA4QEAABMAAAAAAAAAAAAAAAAAAAAAAFtDb250ZW50X1R5&#10;cGVzXS54bWxQSwECLQAUAAYACAAAACEAOP0h/9YAAACUAQAACwAAAAAAAAAAAAAAAAAvAQAAX3Jl&#10;bHMvLnJlbHNQSwECLQAUAAYACAAAACEA+4XNgikCAABOBAAADgAAAAAAAAAAAAAAAAAuAgAAZHJz&#10;L2Uyb0RvYy54bWxQSwECLQAUAAYACAAAACEARSrUZ+EAAAANAQAADwAAAAAAAAAAAAAAAACDBAAA&#10;ZHJzL2Rvd25yZXYueG1sUEsFBgAAAAAEAAQA8wAAAJEFAAAAAA==&#10;">
                <v:textbox>
                  <w:txbxContent>
                    <w:p w14:paraId="56C4FB44" w14:textId="3D48CE39" w:rsidR="0009528A" w:rsidRPr="00775A89" w:rsidRDefault="0009528A" w:rsidP="0009528A">
                      <w:pPr>
                        <w:jc w:val="center"/>
                        <w:rPr>
                          <w:rFonts w:eastAsia="PMingLiU"/>
                          <w:b/>
                          <w:u w:val="single"/>
                        </w:rPr>
                      </w:pPr>
                      <w:r w:rsidRPr="00775A89">
                        <w:rPr>
                          <w:rFonts w:eastAsia="PMingLiU"/>
                          <w:b/>
                          <w:bCs/>
                          <w:u w:val="single"/>
                          <w:lang w:eastAsia="zh-HK"/>
                        </w:rPr>
                        <w:t>僅限雇主填寫</w:t>
                      </w:r>
                    </w:p>
                    <w:p w14:paraId="2754FE36" w14:textId="77777777" w:rsidR="0009528A" w:rsidRPr="00775A89" w:rsidRDefault="0009528A" w:rsidP="0009528A">
                      <w:pPr>
                        <w:jc w:val="center"/>
                        <w:rPr>
                          <w:rFonts w:eastAsia="PMingLiU"/>
                          <w:sz w:val="16"/>
                          <w:szCs w:val="16"/>
                        </w:rPr>
                      </w:pPr>
                    </w:p>
                    <w:p w14:paraId="7F9AE8AF" w14:textId="77777777" w:rsidR="00132172" w:rsidRPr="00775A89" w:rsidRDefault="0009528A" w:rsidP="00132172">
                      <w:pPr>
                        <w:jc w:val="center"/>
                        <w:rPr>
                          <w:rFonts w:eastAsia="PMingLiU"/>
                          <w:i/>
                        </w:rPr>
                      </w:pPr>
                      <w:r w:rsidRPr="00775A89">
                        <w:rPr>
                          <w:rFonts w:eastAsia="PMingLiU"/>
                          <w:i/>
                          <w:iCs/>
                          <w:lang w:eastAsia="zh-HK"/>
                        </w:rPr>
                        <w:t>雇主可根據需要修改表格的本部分內容，以作記錄保留之用。</w:t>
                      </w:r>
                      <w:r w:rsidRPr="00775A89">
                        <w:rPr>
                          <w:rFonts w:eastAsia="PMingLiU"/>
                          <w:i/>
                          <w:iCs/>
                          <w:lang w:eastAsia="zh-HK"/>
                        </w:rPr>
                        <w:t xml:space="preserve"> </w:t>
                      </w:r>
                    </w:p>
                    <w:p w14:paraId="5434218B" w14:textId="77777777" w:rsidR="00F4200E" w:rsidRPr="00775A89" w:rsidRDefault="00F4200E" w:rsidP="00132172">
                      <w:pPr>
                        <w:jc w:val="center"/>
                        <w:rPr>
                          <w:rFonts w:eastAsia="PMingLiU"/>
                        </w:rPr>
                      </w:pPr>
                    </w:p>
                    <w:p w14:paraId="30E9E4C9" w14:textId="7D4DC32B" w:rsidR="00132172" w:rsidRPr="00775A89" w:rsidRDefault="00132172" w:rsidP="00132172">
                      <w:pPr>
                        <w:jc w:val="center"/>
                        <w:rPr>
                          <w:rFonts w:eastAsia="PMingLiU"/>
                          <w:i/>
                        </w:rPr>
                      </w:pPr>
                      <w:r w:rsidRPr="00775A89">
                        <w:rPr>
                          <w:rFonts w:eastAsia="PMingLiU"/>
                          <w:i/>
                          <w:iCs/>
                          <w:lang w:eastAsia="zh-HK"/>
                        </w:rPr>
                        <w:t>例如：</w:t>
                      </w:r>
                    </w:p>
                    <w:p w14:paraId="6F6C5C6B" w14:textId="4FB7B13F" w:rsidR="00132172" w:rsidRPr="00775A89" w:rsidRDefault="00132172">
                      <w:pPr>
                        <w:jc w:val="center"/>
                        <w:rPr>
                          <w:rFonts w:eastAsia="PMingLiU"/>
                        </w:rPr>
                      </w:pPr>
                      <w:r w:rsidRPr="00775A89">
                        <w:rPr>
                          <w:rFonts w:eastAsia="PMingLiU"/>
                          <w:lang w:eastAsia="zh-HK"/>
                        </w:rPr>
                        <w:t>職位名稱：</w:t>
                      </w:r>
                      <w:r w:rsidRPr="00775A89">
                        <w:rPr>
                          <w:rFonts w:eastAsia="PMingLiU"/>
                          <w:lang w:eastAsia="zh-HK"/>
                        </w:rPr>
                        <w:t xml:space="preserve">_______________         </w:t>
                      </w:r>
                      <w:r w:rsidRPr="00775A89">
                        <w:rPr>
                          <w:rFonts w:eastAsia="PMingLiU"/>
                          <w:lang w:eastAsia="zh-HK"/>
                        </w:rPr>
                        <w:t>入職日期：</w:t>
                      </w:r>
                      <w:r w:rsidRPr="00775A89">
                        <w:rPr>
                          <w:rFonts w:eastAsia="PMingLiU"/>
                          <w:lang w:eastAsia="zh-HK"/>
                        </w:rPr>
                        <w:t>_______________</w:t>
                      </w:r>
                    </w:p>
                    <w:p w14:paraId="5F30BE1F" w14:textId="77777777" w:rsidR="0009528A" w:rsidRPr="00775A89" w:rsidRDefault="0009528A" w:rsidP="0009528A">
                      <w:pPr>
                        <w:jc w:val="center"/>
                        <w:rPr>
                          <w:rFonts w:eastAsia="PMingLi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775A89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8130" w14:textId="77777777" w:rsidR="005A206B" w:rsidRDefault="005A206B" w:rsidP="00173CBA">
      <w:pPr>
        <w:spacing w:line="240" w:lineRule="auto"/>
      </w:pPr>
      <w:r>
        <w:separator/>
      </w:r>
    </w:p>
  </w:endnote>
  <w:endnote w:type="continuationSeparator" w:id="0">
    <w:p w14:paraId="3DE0494F" w14:textId="77777777" w:rsidR="005A206B" w:rsidRDefault="005A206B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6F4F" w14:textId="77777777" w:rsidR="005A206B" w:rsidRDefault="005A206B" w:rsidP="00173CBA">
      <w:pPr>
        <w:spacing w:line="240" w:lineRule="auto"/>
      </w:pPr>
      <w:r>
        <w:separator/>
      </w:r>
    </w:p>
  </w:footnote>
  <w:footnote w:type="continuationSeparator" w:id="0">
    <w:p w14:paraId="7A729D11" w14:textId="77777777" w:rsidR="005A206B" w:rsidRDefault="005A206B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73CBA"/>
    <w:rsid w:val="001E1752"/>
    <w:rsid w:val="0025178E"/>
    <w:rsid w:val="00251CE1"/>
    <w:rsid w:val="0025665D"/>
    <w:rsid w:val="002B6F91"/>
    <w:rsid w:val="002B726E"/>
    <w:rsid w:val="002E365C"/>
    <w:rsid w:val="002F2BC5"/>
    <w:rsid w:val="002F483B"/>
    <w:rsid w:val="003B7AF8"/>
    <w:rsid w:val="003C5533"/>
    <w:rsid w:val="003C76AD"/>
    <w:rsid w:val="00477204"/>
    <w:rsid w:val="00486CB1"/>
    <w:rsid w:val="0049668E"/>
    <w:rsid w:val="004E0443"/>
    <w:rsid w:val="004F6ABB"/>
    <w:rsid w:val="005528AF"/>
    <w:rsid w:val="005A206B"/>
    <w:rsid w:val="0063063F"/>
    <w:rsid w:val="006524D5"/>
    <w:rsid w:val="00662C88"/>
    <w:rsid w:val="00667984"/>
    <w:rsid w:val="006721D4"/>
    <w:rsid w:val="006C1964"/>
    <w:rsid w:val="006C4A0B"/>
    <w:rsid w:val="006D4EA9"/>
    <w:rsid w:val="00701D53"/>
    <w:rsid w:val="00771D4F"/>
    <w:rsid w:val="00775A89"/>
    <w:rsid w:val="00813F15"/>
    <w:rsid w:val="008328CA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119A"/>
    <w:rsid w:val="00BC6BDD"/>
    <w:rsid w:val="00BE2FEC"/>
    <w:rsid w:val="00C579A7"/>
    <w:rsid w:val="00CB0544"/>
    <w:rsid w:val="00D373EC"/>
    <w:rsid w:val="00D65D1E"/>
    <w:rsid w:val="00D8498F"/>
    <w:rsid w:val="00D92411"/>
    <w:rsid w:val="00DD780B"/>
    <w:rsid w:val="00DF78D0"/>
    <w:rsid w:val="00E33C51"/>
    <w:rsid w:val="00E6750A"/>
    <w:rsid w:val="00F24EED"/>
    <w:rsid w:val="00F37999"/>
    <w:rsid w:val="00F4200E"/>
    <w:rsid w:val="00F70132"/>
    <w:rsid w:val="00F76D20"/>
    <w:rsid w:val="00F9236B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l.gov/agencies/ofc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9B612-F12C-43E8-9B9D-1FD5539C6E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47adfa2-07e6-4b03-adca-63adf46977e4"/>
    <ds:schemaRef ds:uri="http://purl.org/dc/elements/1.1/"/>
    <ds:schemaRef ds:uri="http://schemas.microsoft.com/office/2006/metadata/properties"/>
    <ds:schemaRef ds:uri="2ac81ab6-9b6b-4c82-ac3e-a653b27a92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2020-05-06T19:20:00Z</dcterms:created>
  <dcterms:modified xsi:type="dcterms:W3CDTF">2020-05-13T12:26:00Z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